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40" w:rsidRDefault="00CE7D40" w:rsidP="00492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D40" w:rsidRPr="00CE7D40" w:rsidRDefault="00CE7D40" w:rsidP="004926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D40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C358E2" w:rsidRDefault="00C358E2" w:rsidP="0049266E">
      <w:pPr>
        <w:tabs>
          <w:tab w:val="left" w:pos="1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2FB4" w:rsidRPr="00C358E2" w:rsidRDefault="000F15CB" w:rsidP="0049266E">
      <w:pPr>
        <w:pStyle w:val="a4"/>
        <w:numPr>
          <w:ilvl w:val="0"/>
          <w:numId w:val="4"/>
        </w:numPr>
        <w:tabs>
          <w:tab w:val="left" w:pos="187"/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 w:eastAsia="ru-RU"/>
        </w:rPr>
        <w:t>Что такое мат</w:t>
      </w:r>
      <w:r w:rsidR="00C358E2" w:rsidRPr="00C358E2">
        <w:rPr>
          <w:sz w:val="24"/>
          <w:szCs w:val="24"/>
          <w:lang w:val="ru-RU" w:eastAsia="ru-RU"/>
        </w:rPr>
        <w:t>ематическое ожидание, дисперсия</w:t>
      </w:r>
      <w:r w:rsidRPr="00C358E2">
        <w:rPr>
          <w:sz w:val="24"/>
          <w:szCs w:val="24"/>
          <w:lang w:val="ru-RU" w:eastAsia="ru-RU"/>
        </w:rPr>
        <w:t>, коэффициент вариации случайной величины?</w:t>
      </w:r>
    </w:p>
    <w:p w:rsidR="000F15CB" w:rsidRPr="00C358E2" w:rsidRDefault="004F382D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Схемы базирования при сборке меха</w:t>
      </w:r>
      <w:r w:rsidR="000F15CB" w:rsidRPr="00BB0173">
        <w:rPr>
          <w:sz w:val="24"/>
          <w:szCs w:val="24"/>
          <w:lang w:val="ru-RU"/>
        </w:rPr>
        <w:t xml:space="preserve">низмов и машин </w:t>
      </w:r>
    </w:p>
    <w:p w:rsidR="000F15CB" w:rsidRPr="00C358E2" w:rsidRDefault="000F15CB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Основы </w:t>
      </w:r>
      <w:r w:rsidR="004F382D" w:rsidRPr="00BB0173">
        <w:rPr>
          <w:sz w:val="24"/>
          <w:szCs w:val="24"/>
          <w:lang w:val="ru-RU"/>
        </w:rPr>
        <w:t xml:space="preserve">принципы </w:t>
      </w:r>
      <w:r w:rsidRPr="00BB0173">
        <w:rPr>
          <w:sz w:val="24"/>
          <w:szCs w:val="24"/>
          <w:lang w:val="ru-RU"/>
        </w:rPr>
        <w:t xml:space="preserve">сборки механизмов и машин </w:t>
      </w:r>
    </w:p>
    <w:p w:rsidR="000F15CB" w:rsidRPr="00C358E2" w:rsidRDefault="000F15CB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Принципы </w:t>
      </w:r>
      <w:r w:rsidR="00B80030" w:rsidRPr="00BB0173">
        <w:rPr>
          <w:sz w:val="24"/>
          <w:szCs w:val="24"/>
          <w:lang w:val="ru-RU"/>
        </w:rPr>
        <w:t xml:space="preserve">организации </w:t>
      </w:r>
      <w:r w:rsidR="004F382D" w:rsidRPr="00BB0173">
        <w:rPr>
          <w:sz w:val="24"/>
          <w:szCs w:val="24"/>
          <w:lang w:val="ru-RU"/>
        </w:rPr>
        <w:t>сварочного</w:t>
      </w:r>
      <w:r w:rsidR="00B80030" w:rsidRPr="00BB0173">
        <w:rPr>
          <w:sz w:val="24"/>
          <w:szCs w:val="24"/>
          <w:lang w:val="ru-RU"/>
        </w:rPr>
        <w:t xml:space="preserve"> производ</w:t>
      </w:r>
      <w:r w:rsidRPr="00BB0173">
        <w:rPr>
          <w:sz w:val="24"/>
          <w:szCs w:val="24"/>
          <w:lang w:val="ru-RU"/>
        </w:rPr>
        <w:t xml:space="preserve">ства </w:t>
      </w:r>
      <w:r w:rsidR="004F382D" w:rsidRPr="00BB0173">
        <w:rPr>
          <w:sz w:val="24"/>
          <w:szCs w:val="24"/>
          <w:lang w:val="ru-RU"/>
        </w:rPr>
        <w:t>на примере автомобильного завода</w:t>
      </w:r>
    </w:p>
    <w:p w:rsidR="000F15CB" w:rsidRPr="00C358E2" w:rsidRDefault="003A77D5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>Производственный цикл восстановления машин.</w:t>
      </w:r>
    </w:p>
    <w:p w:rsidR="00B80030" w:rsidRPr="00C358E2" w:rsidRDefault="003A77D5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Классификация соединений, осуществляемых при сборке машин и механизмов </w:t>
      </w:r>
    </w:p>
    <w:p w:rsidR="00B80030" w:rsidRPr="00C358E2" w:rsidRDefault="00B80030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Метод </w:t>
      </w:r>
      <w:r w:rsidR="004F382D" w:rsidRPr="00C358E2">
        <w:rPr>
          <w:sz w:val="24"/>
          <w:szCs w:val="24"/>
        </w:rPr>
        <w:t>не</w:t>
      </w:r>
      <w:r w:rsidRPr="00C358E2">
        <w:rPr>
          <w:sz w:val="24"/>
          <w:szCs w:val="24"/>
        </w:rPr>
        <w:t xml:space="preserve">полной взаимозаменяемости </w:t>
      </w:r>
    </w:p>
    <w:p w:rsidR="00B80030" w:rsidRPr="00C358E2" w:rsidRDefault="003A77D5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Сборка по методу сортировки деталей — селективная сборка.</w:t>
      </w:r>
    </w:p>
    <w:p w:rsidR="00B80030" w:rsidRPr="00C358E2" w:rsidRDefault="003A77D5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Перечислите правила конструирования заклепочных соединений </w:t>
      </w:r>
    </w:p>
    <w:p w:rsidR="00B80030" w:rsidRPr="00C358E2" w:rsidRDefault="003A77D5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Сборка и контроль клеевых соединений </w:t>
      </w:r>
    </w:p>
    <w:p w:rsidR="00B80030" w:rsidRPr="00C358E2" w:rsidRDefault="003A77D5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Назовите основные факторы, характеризующие поточный метод сборки.</w:t>
      </w:r>
    </w:p>
    <w:p w:rsidR="00B80030" w:rsidRPr="00BB0173" w:rsidRDefault="00B80030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Производственный и технологический процессы. Основные термины и определения.</w:t>
      </w:r>
    </w:p>
    <w:p w:rsidR="00B80030" w:rsidRPr="00C358E2" w:rsidRDefault="00B80030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Типы машиностроительных производств.</w:t>
      </w:r>
    </w:p>
    <w:p w:rsidR="005D1687" w:rsidRPr="00BB0173" w:rsidRDefault="00B80030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Методы автоматизации и механизации обработки резанием при поточном и непоточном производстве </w:t>
      </w:r>
    </w:p>
    <w:p w:rsidR="005D1687" w:rsidRPr="00BB0173" w:rsidRDefault="005D168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Размерные и геометрические параметры поверхностного слоя.производстве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Параметры качества поверхностного слоя, получаемые при  резании металла.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Классификация, сущность и технологические возможности физических методов размерной обработки и упрочнения..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Параметры качества поверхностного слоя, получаемые при упрочняющей обработке 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Классификация, физическая сущность и технологические возможности отделочно-зачистной обработки.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Последовательность разработки маршрутной технологии. Оценка эффективности вариантов маршрута обработки.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Разработка операционной технологии. Численное формирование состава переходов и операций.</w:t>
      </w:r>
    </w:p>
    <w:p w:rsidR="00B80030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Особенности разработки технологии изготовления деталей в единичном производстве</w:t>
      </w:r>
    </w:p>
    <w:p w:rsidR="00532FB4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Особенности разработки технологии в серийном производстве.</w:t>
      </w:r>
    </w:p>
    <w:p w:rsidR="00E033B7" w:rsidRPr="00BB0173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Особенности разработки технологии в массовом производстве.</w:t>
      </w:r>
    </w:p>
    <w:p w:rsidR="00B5793F" w:rsidRPr="00C358E2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Разработка типовой технологии.</w:t>
      </w:r>
    </w:p>
    <w:p w:rsidR="003045A0" w:rsidRPr="00C358E2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Особенности реализации групповой обработки.</w:t>
      </w:r>
    </w:p>
    <w:p w:rsidR="00E033B7" w:rsidRPr="00C358E2" w:rsidRDefault="00E033B7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Выбор обрабатывающего инструмента </w:t>
      </w:r>
    </w:p>
    <w:p w:rsidR="00E033B7" w:rsidRPr="00C358E2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Выбор оснастки и приспособлений.</w:t>
      </w:r>
    </w:p>
    <w:p w:rsidR="00D02E7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Расчет припусков и предельных размеров. Определение размеров заготовки по результатам расчета припусков.</w:t>
      </w:r>
    </w:p>
    <w:p w:rsidR="00D02E7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Классификация погрешностей при механической обработке. Определение суммарной погрешности при формообразующей обработке.</w:t>
      </w:r>
    </w:p>
    <w:p w:rsidR="00D02E7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Классификация баз и выбор базовых поверхностей. Опорные и зажимные элементы базирования (выбор, обозначение, назначение).</w:t>
      </w:r>
    </w:p>
    <w:p w:rsidR="00D02E79" w:rsidRPr="00C358E2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B0173">
        <w:rPr>
          <w:sz w:val="24"/>
          <w:szCs w:val="24"/>
          <w:lang w:val="ru-RU"/>
        </w:rPr>
        <w:t xml:space="preserve">Определение погрешности базирования. Применение метода размерных цепей при расчете погрешности базирования. </w:t>
      </w:r>
      <w:r w:rsidRPr="00C358E2">
        <w:rPr>
          <w:sz w:val="24"/>
          <w:szCs w:val="24"/>
        </w:rPr>
        <w:t>Принцип единства и совмещения баз.).</w:t>
      </w:r>
    </w:p>
    <w:p w:rsidR="0036599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Исходные данные, необходимые при техническом нормировании. Структура норм времени при изготовлении деталей.</w:t>
      </w:r>
    </w:p>
    <w:p w:rsidR="00D02E7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Целевое назначение и структура станочных приспособлений.</w:t>
      </w:r>
    </w:p>
    <w:p w:rsidR="00D02E79" w:rsidRPr="00C358E2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Подготовка монтажных работ.</w:t>
      </w:r>
    </w:p>
    <w:p w:rsidR="00D02E7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Проектная документация для производства монтажных работ </w:t>
      </w:r>
    </w:p>
    <w:p w:rsidR="00D02E79" w:rsidRPr="00BB0173" w:rsidRDefault="00D02E79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Назначение и характер такелажных работ.</w:t>
      </w:r>
    </w:p>
    <w:p w:rsidR="00D02E79" w:rsidRPr="00C358E2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Такелажные средства.</w:t>
      </w:r>
      <w:r w:rsidR="00D02E79" w:rsidRPr="00C358E2">
        <w:rPr>
          <w:sz w:val="24"/>
          <w:szCs w:val="24"/>
        </w:rPr>
        <w:t>.</w:t>
      </w:r>
    </w:p>
    <w:p w:rsidR="00FC79C4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Такелажные сооружения и грузоподъемные механизмы.</w:t>
      </w:r>
    </w:p>
    <w:p w:rsidR="00FC79C4" w:rsidRPr="00BB0173" w:rsidRDefault="00B37076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Общие положения по содержанию, планированию и организации технического обслуживания машин и оборудования.</w:t>
      </w:r>
    </w:p>
    <w:p w:rsidR="00FC79C4" w:rsidRPr="00C358E2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Выверка оборудования..</w:t>
      </w:r>
    </w:p>
    <w:p w:rsidR="00FC79C4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Характеристика соединений, применяемых при сборке машин.</w:t>
      </w:r>
    </w:p>
    <w:p w:rsidR="00FC79C4" w:rsidRPr="00B5793F" w:rsidRDefault="00FC79C4" w:rsidP="0049266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9C4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Виды слесарно-пригоночных работ при сборке машин.</w:t>
      </w:r>
    </w:p>
    <w:p w:rsidR="00FC79C4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Пуск, наладка и сдача в эксплуатацию смонтированного оборудования.</w:t>
      </w:r>
    </w:p>
    <w:p w:rsidR="00D02E79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Износ при эксплуатации машин и оборудования.</w:t>
      </w:r>
    </w:p>
    <w:p w:rsidR="00FC79C4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Виды и характер износа машин и оборудования.</w:t>
      </w:r>
    </w:p>
    <w:p w:rsidR="00FC79C4" w:rsidRPr="00C358E2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Факторы, влияющие на износ.</w:t>
      </w:r>
    </w:p>
    <w:p w:rsidR="00FC79C4" w:rsidRPr="00BB0173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Контрольно-регулировочные работы при техническом обслуживании.</w:t>
      </w:r>
    </w:p>
    <w:p w:rsidR="00FC79C4" w:rsidRPr="00C358E2" w:rsidRDefault="00FC79C4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Хранение и консервация оборудования.</w:t>
      </w:r>
    </w:p>
    <w:p w:rsidR="00C358E2" w:rsidRPr="00BB0173" w:rsidRDefault="00C358E2" w:rsidP="0049266E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rFonts w:eastAsia="Calibri"/>
          <w:sz w:val="24"/>
          <w:szCs w:val="24"/>
          <w:lang w:val="ru-RU"/>
        </w:rPr>
        <w:t>Перечислите виды слагаемых, входящих в полный полином регрессии.</w:t>
      </w:r>
    </w:p>
    <w:p w:rsidR="00C358E2" w:rsidRPr="007B3AB8" w:rsidRDefault="00C358E2" w:rsidP="0049266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999" w:rsidRDefault="00CE7D40" w:rsidP="0049266E">
      <w:pPr>
        <w:pStyle w:val="a4"/>
        <w:numPr>
          <w:ilvl w:val="0"/>
          <w:numId w:val="5"/>
        </w:numPr>
        <w:ind w:left="284" w:hanging="284"/>
        <w:jc w:val="both"/>
        <w:rPr>
          <w:b/>
          <w:sz w:val="24"/>
          <w:szCs w:val="24"/>
        </w:rPr>
      </w:pPr>
      <w:r w:rsidRPr="00C358E2">
        <w:rPr>
          <w:b/>
          <w:sz w:val="24"/>
          <w:szCs w:val="24"/>
        </w:rPr>
        <w:t xml:space="preserve">блок </w:t>
      </w:r>
    </w:p>
    <w:p w:rsidR="00C358E2" w:rsidRPr="00C358E2" w:rsidRDefault="00C358E2" w:rsidP="0049266E">
      <w:pPr>
        <w:pStyle w:val="a4"/>
        <w:ind w:left="284"/>
        <w:jc w:val="both"/>
        <w:rPr>
          <w:b/>
          <w:sz w:val="24"/>
          <w:szCs w:val="24"/>
        </w:rPr>
      </w:pP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eastAsia="Calibri"/>
          <w:sz w:val="24"/>
          <w:szCs w:val="24"/>
          <w:lang w:val="ru-RU"/>
        </w:rPr>
      </w:pPr>
      <w:r w:rsidRPr="00C358E2">
        <w:rPr>
          <w:rFonts w:eastAsia="Calibri"/>
          <w:sz w:val="24"/>
          <w:szCs w:val="24"/>
          <w:lang w:val="ru-RU"/>
        </w:rPr>
        <w:t>Постройте полный полином регрессии для заданного числа факторов.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  <w:lang w:val="ru-RU"/>
        </w:rPr>
      </w:pPr>
      <w:r w:rsidRPr="00C358E2">
        <w:rPr>
          <w:rFonts w:eastAsia="Calibri"/>
          <w:sz w:val="24"/>
          <w:szCs w:val="24"/>
          <w:lang w:val="ru-RU"/>
        </w:rPr>
        <w:t>Способ и цель кодирования значений факторов эксперимента?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C358E2">
        <w:rPr>
          <w:rFonts w:eastAsia="Calibri"/>
          <w:sz w:val="24"/>
          <w:szCs w:val="24"/>
          <w:lang w:val="ru-RU"/>
        </w:rPr>
        <w:t>Способ и цель проверки значимости коэффициентов полинома регрессии?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BB0173">
        <w:rPr>
          <w:rFonts w:eastAsia="Calibri"/>
          <w:sz w:val="24"/>
          <w:szCs w:val="24"/>
          <w:lang w:val="ru-RU"/>
        </w:rPr>
        <w:t>Каков вид полинома регрессии, формируемого по результатам ОЦКП при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</w:rPr>
      </w:pPr>
      <w:r w:rsidRPr="00C358E2">
        <w:rPr>
          <w:rFonts w:eastAsia="Calibri"/>
          <w:sz w:val="24"/>
          <w:szCs w:val="24"/>
        </w:rPr>
        <w:t>числе факторов m = 3?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</w:rPr>
      </w:pPr>
      <w:r w:rsidRPr="00C358E2">
        <w:rPr>
          <w:rFonts w:eastAsia="Calibri"/>
          <w:sz w:val="24"/>
          <w:szCs w:val="24"/>
        </w:rPr>
        <w:t>Обзор моделей оптимизации качества?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BB0173">
        <w:rPr>
          <w:rFonts w:eastAsia="Calibri"/>
          <w:sz w:val="24"/>
          <w:szCs w:val="24"/>
          <w:lang w:val="ru-RU"/>
        </w:rPr>
        <w:t>Сущность экспериментально-аналитического метода построения математических моделей.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BB0173">
        <w:rPr>
          <w:rFonts w:eastAsia="Calibri"/>
          <w:sz w:val="24"/>
          <w:szCs w:val="24"/>
          <w:lang w:val="ru-RU"/>
        </w:rPr>
        <w:t xml:space="preserve">Модели оптимизации качества. Сущность математического моделирования 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BB0173">
        <w:rPr>
          <w:rFonts w:eastAsia="Calibri"/>
          <w:sz w:val="24"/>
          <w:szCs w:val="24"/>
          <w:lang w:val="ru-RU"/>
        </w:rPr>
        <w:t>Причины получения значений параметров экспериментально-аналитической модели, существенно отличающихся от справочных.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BB0173">
        <w:rPr>
          <w:rFonts w:eastAsia="Calibri"/>
          <w:sz w:val="24"/>
          <w:szCs w:val="24"/>
          <w:lang w:val="ru-RU"/>
        </w:rPr>
        <w:t>Способы проверки адекватности аналитических математических моделей.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BB0173">
        <w:rPr>
          <w:sz w:val="24"/>
          <w:szCs w:val="24"/>
          <w:lang w:val="ru-RU" w:eastAsia="ru-RU"/>
        </w:rPr>
        <w:t>Каким образом осуществляются поперечно-прессовые соединения?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BB0173">
        <w:rPr>
          <w:sz w:val="24"/>
          <w:szCs w:val="24"/>
          <w:lang w:val="ru-RU" w:eastAsia="ru-RU"/>
        </w:rPr>
        <w:t>Какой способ соединения с натягом предпочтительнее и почему?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BB0173">
        <w:rPr>
          <w:sz w:val="24"/>
          <w:szCs w:val="24"/>
          <w:lang w:val="ru-RU" w:eastAsia="ru-RU"/>
        </w:rPr>
        <w:t>Понятия «обеспечение качества» и «управление качеством».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C358E2">
        <w:rPr>
          <w:sz w:val="24"/>
          <w:szCs w:val="24"/>
          <w:lang w:eastAsia="ru-RU"/>
        </w:rPr>
        <w:t xml:space="preserve">Точность и правильность измерений. Понятие 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BB0173">
        <w:rPr>
          <w:sz w:val="24"/>
          <w:szCs w:val="24"/>
          <w:lang w:val="ru-RU" w:eastAsia="ru-RU"/>
        </w:rPr>
        <w:t>Нормирование точности размеров деталей машин.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shd w:val="clear" w:color="auto" w:fill="FFFFFF"/>
        <w:tabs>
          <w:tab w:val="left" w:pos="382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BB0173">
        <w:rPr>
          <w:color w:val="000000"/>
          <w:spacing w:val="-5"/>
          <w:sz w:val="24"/>
          <w:szCs w:val="24"/>
          <w:lang w:val="ru-RU" w:eastAsia="ru-RU"/>
        </w:rPr>
        <w:t>Понятие о средней величине, отклонении и дисперсии</w:t>
      </w:r>
      <w:r w:rsidRPr="00BB0173">
        <w:rPr>
          <w:color w:val="000000"/>
          <w:spacing w:val="-6"/>
          <w:sz w:val="24"/>
          <w:szCs w:val="24"/>
          <w:lang w:val="ru-RU" w:eastAsia="ru-RU"/>
        </w:rPr>
        <w:t>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pacing w:val="-6"/>
          <w:sz w:val="24"/>
          <w:szCs w:val="24"/>
          <w:lang w:eastAsia="ru-RU"/>
        </w:rPr>
      </w:pPr>
      <w:r w:rsidRPr="00C358E2">
        <w:rPr>
          <w:color w:val="000000"/>
          <w:spacing w:val="-6"/>
          <w:sz w:val="24"/>
          <w:szCs w:val="24"/>
          <w:lang w:eastAsia="ru-RU"/>
        </w:rPr>
        <w:t xml:space="preserve">Формулировка третьей аксиомы измерений 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pacing w:val="-4"/>
          <w:sz w:val="24"/>
          <w:szCs w:val="24"/>
          <w:lang w:val="ru-RU" w:eastAsia="ru-RU"/>
        </w:rPr>
      </w:pPr>
      <w:r w:rsidRPr="00BB0173">
        <w:rPr>
          <w:color w:val="000000"/>
          <w:spacing w:val="-4"/>
          <w:sz w:val="24"/>
          <w:szCs w:val="24"/>
          <w:lang w:val="ru-RU" w:eastAsia="ru-RU"/>
        </w:rPr>
        <w:t>Назначение допусков на продукцию с учетом функции потери качества (метод Тагути).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pacing w:val="-4"/>
          <w:sz w:val="24"/>
          <w:szCs w:val="24"/>
          <w:lang w:val="ru-RU" w:eastAsia="ru-RU"/>
        </w:rPr>
      </w:pPr>
      <w:r w:rsidRPr="00BB0173">
        <w:rPr>
          <w:color w:val="000000"/>
          <w:spacing w:val="-4"/>
          <w:sz w:val="24"/>
          <w:szCs w:val="24"/>
          <w:lang w:val="ru-RU" w:eastAsia="ru-RU"/>
        </w:rPr>
        <w:t>Погрешности средств измерения и причины их возникновения.</w:t>
      </w:r>
    </w:p>
    <w:p w:rsidR="00CE7D40" w:rsidRPr="00BB0173" w:rsidRDefault="00CE7D40" w:rsidP="0049266E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367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000000"/>
          <w:spacing w:val="-30"/>
          <w:sz w:val="24"/>
          <w:szCs w:val="24"/>
          <w:lang w:val="ru-RU" w:eastAsia="ru-RU"/>
        </w:rPr>
      </w:pPr>
      <w:r w:rsidRPr="00BB0173">
        <w:rPr>
          <w:color w:val="000000"/>
          <w:spacing w:val="-5"/>
          <w:sz w:val="24"/>
          <w:szCs w:val="24"/>
          <w:lang w:val="ru-RU" w:eastAsia="ru-RU"/>
        </w:rPr>
        <w:t xml:space="preserve">Точность обработки, основные виды погрешностей и причины их </w:t>
      </w:r>
      <w:r w:rsidRPr="00BB0173">
        <w:rPr>
          <w:color w:val="000000"/>
          <w:spacing w:val="-4"/>
          <w:sz w:val="24"/>
          <w:szCs w:val="24"/>
          <w:lang w:val="ru-RU" w:eastAsia="ru-RU"/>
        </w:rPr>
        <w:t>возникновения.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>Организация производства как система научных знаний.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BB0173">
        <w:rPr>
          <w:sz w:val="24"/>
          <w:szCs w:val="24"/>
          <w:lang w:val="ru-RU" w:eastAsia="ru-RU"/>
        </w:rPr>
        <w:t>Что такое исправность и неисправность?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 xml:space="preserve">Научные основы организации производства. 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C358E2">
        <w:rPr>
          <w:color w:val="000000"/>
          <w:sz w:val="24"/>
          <w:szCs w:val="24"/>
          <w:lang w:val="kk-KZ" w:eastAsia="ru-RU"/>
        </w:rPr>
        <w:t>Системный подход к организации производства</w:t>
      </w:r>
      <w:r w:rsidRPr="00BB0173">
        <w:rPr>
          <w:sz w:val="24"/>
          <w:szCs w:val="24"/>
          <w:lang w:val="ru-RU"/>
        </w:rPr>
        <w:t>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C358E2">
        <w:rPr>
          <w:color w:val="000000"/>
          <w:sz w:val="24"/>
          <w:szCs w:val="24"/>
          <w:lang w:val="kk-KZ" w:eastAsia="ru-RU"/>
        </w:rPr>
        <w:t>Производственное предприятие как производственная система</w:t>
      </w:r>
      <w:r w:rsidRPr="00BB0173">
        <w:rPr>
          <w:sz w:val="24"/>
          <w:szCs w:val="24"/>
          <w:lang w:val="ru-RU"/>
        </w:rPr>
        <w:t>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z w:val="24"/>
          <w:szCs w:val="24"/>
          <w:lang w:val="ru-RU"/>
        </w:rPr>
      </w:pPr>
      <w:r w:rsidRPr="00BB0173">
        <w:rPr>
          <w:color w:val="000000"/>
          <w:sz w:val="24"/>
          <w:szCs w:val="24"/>
          <w:lang w:val="ru-RU"/>
        </w:rPr>
        <w:t>Класс точности средств измерений. Обозначение класса точности средств измерений</w:t>
      </w:r>
      <w:r w:rsidRPr="00BB0173">
        <w:rPr>
          <w:sz w:val="24"/>
          <w:szCs w:val="24"/>
          <w:lang w:val="ru-RU"/>
        </w:rPr>
        <w:t>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</w:rPr>
      </w:pPr>
      <w:r w:rsidRPr="00C358E2">
        <w:rPr>
          <w:color w:val="000000"/>
          <w:sz w:val="24"/>
          <w:szCs w:val="24"/>
          <w:lang w:val="kk-KZ" w:eastAsia="ru-RU"/>
        </w:rPr>
        <w:t>Классификация предприятий</w:t>
      </w:r>
      <w:r w:rsidRPr="00C358E2">
        <w:rPr>
          <w:sz w:val="24"/>
          <w:szCs w:val="24"/>
        </w:rPr>
        <w:t>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 xml:space="preserve">Структура предприятий. 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z w:val="24"/>
          <w:szCs w:val="24"/>
          <w:lang w:val="kk-KZ" w:eastAsia="ru-RU"/>
        </w:rPr>
      </w:pPr>
      <w:r w:rsidRPr="00C358E2">
        <w:rPr>
          <w:color w:val="000000"/>
          <w:sz w:val="24"/>
          <w:szCs w:val="24"/>
          <w:lang w:val="kk-KZ" w:eastAsia="ru-RU"/>
        </w:rPr>
        <w:t>Производственный цикл</w:t>
      </w:r>
      <w:r w:rsidRPr="00C358E2">
        <w:rPr>
          <w:sz w:val="24"/>
          <w:szCs w:val="24"/>
        </w:rPr>
        <w:t>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C358E2">
        <w:rPr>
          <w:color w:val="000000"/>
          <w:sz w:val="24"/>
          <w:szCs w:val="24"/>
          <w:lang w:val="kk-KZ" w:eastAsia="ru-RU"/>
        </w:rPr>
        <w:t>Организация вспомогательных и обслуживающих процессов</w:t>
      </w:r>
      <w:r w:rsidRPr="00BB0173">
        <w:rPr>
          <w:sz w:val="24"/>
          <w:szCs w:val="24"/>
          <w:lang w:val="ru-RU"/>
        </w:rPr>
        <w:t>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Назовите направления управленческой деятельности организации с точки зрения инновационного менеджмента.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Перечислите задачи бизнес-плана.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Назовите внутренние источники инновационных идей.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С какими дисциплинами связан инновационный менеджмент?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Что такое индекс доходности?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Назовите формы государственной поддержки научной деятельности.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Назовите этапы создания новшества.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Сетевой график и для чего он нужен?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BB0173">
        <w:rPr>
          <w:color w:val="000000"/>
          <w:sz w:val="24"/>
          <w:szCs w:val="24"/>
          <w:lang w:val="ru-RU"/>
        </w:rPr>
        <w:t>Методы и формы ремонта технологического оборудования.</w:t>
      </w:r>
    </w:p>
    <w:p w:rsidR="00CE7D40" w:rsidRPr="007B3AB8" w:rsidRDefault="00CE7D40" w:rsidP="0049266E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D40" w:rsidRPr="00BB0173" w:rsidRDefault="00CE7D40" w:rsidP="0049266E">
      <w:pPr>
        <w:pStyle w:val="a4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color w:val="000000"/>
          <w:sz w:val="24"/>
          <w:szCs w:val="24"/>
          <w:lang w:val="ru-RU"/>
        </w:rPr>
      </w:pPr>
      <w:r w:rsidRPr="00BB0173">
        <w:rPr>
          <w:color w:val="000000"/>
          <w:sz w:val="24"/>
          <w:szCs w:val="24"/>
          <w:lang w:val="ru-RU"/>
        </w:rPr>
        <w:lastRenderedPageBreak/>
        <w:t>Износ и старение технологических машин и оборудования.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358E2">
        <w:rPr>
          <w:color w:val="000000"/>
          <w:sz w:val="24"/>
          <w:szCs w:val="24"/>
        </w:rPr>
        <w:t>Методы диагностики отказов.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BB0173">
        <w:rPr>
          <w:color w:val="000000"/>
          <w:sz w:val="24"/>
          <w:szCs w:val="24"/>
          <w:lang w:val="ru-RU"/>
        </w:rPr>
        <w:t>Методы обнаружения дефектов в узлах машин.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BB0173">
        <w:rPr>
          <w:sz w:val="24"/>
          <w:szCs w:val="24"/>
          <w:lang w:val="ru-RU" w:eastAsia="ru-RU"/>
        </w:rPr>
        <w:t>Что представляет собой классическая кривая износа деталей?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358E2">
        <w:rPr>
          <w:color w:val="000000"/>
          <w:sz w:val="24"/>
          <w:szCs w:val="24"/>
        </w:rPr>
        <w:t>Инженерное обеспечение ремонта.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 w:eastAsia="ru-RU"/>
        </w:rPr>
        <w:t>Какими состояниями и событиями характеризуется надежность?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  <w:lang w:eastAsia="ru-RU"/>
        </w:rPr>
        <w:t>Какие отказы называются эксплуатационными?</w:t>
      </w:r>
    </w:p>
    <w:p w:rsidR="00CE7D40" w:rsidRPr="00C358E2" w:rsidRDefault="00CE7D40" w:rsidP="0049266E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jc w:val="both"/>
        <w:rPr>
          <w:rFonts w:eastAsiaTheme="minorHAnsi"/>
          <w:sz w:val="24"/>
          <w:szCs w:val="24"/>
        </w:rPr>
      </w:pPr>
      <w:r w:rsidRPr="00C358E2">
        <w:rPr>
          <w:sz w:val="24"/>
          <w:szCs w:val="24"/>
          <w:lang w:eastAsia="ru-RU"/>
        </w:rPr>
        <w:t>Что такое водородное изнашивание?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jc w:val="both"/>
        <w:rPr>
          <w:rFonts w:eastAsiaTheme="minorHAnsi"/>
          <w:sz w:val="24"/>
          <w:szCs w:val="24"/>
          <w:lang w:val="ru-RU"/>
        </w:rPr>
      </w:pPr>
      <w:r w:rsidRPr="00BB0173">
        <w:rPr>
          <w:sz w:val="24"/>
          <w:szCs w:val="24"/>
          <w:lang w:val="ru-RU" w:eastAsia="ru-RU"/>
        </w:rPr>
        <w:t>Что такое предельный износ и предельный зазор и как они определяются?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 w:eastAsia="ru-RU"/>
        </w:rPr>
        <w:t>Что характеризует диаграмма растяжения металлов?</w:t>
      </w:r>
    </w:p>
    <w:p w:rsidR="00CE7D40" w:rsidRPr="00BB0173" w:rsidRDefault="00CE7D40" w:rsidP="0049266E">
      <w:pPr>
        <w:pStyle w:val="a4"/>
        <w:numPr>
          <w:ilvl w:val="0"/>
          <w:numId w:val="6"/>
        </w:numPr>
        <w:tabs>
          <w:tab w:val="left" w:pos="187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 w:eastAsia="ru-RU"/>
        </w:rPr>
        <w:t>В чем суть и различие технической и теоретической прочности металлов?</w:t>
      </w:r>
    </w:p>
    <w:p w:rsidR="00CE7D40" w:rsidRDefault="00CE7D40" w:rsidP="004926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D40" w:rsidRPr="00C358E2" w:rsidRDefault="00CE7D40" w:rsidP="0049266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C358E2">
        <w:rPr>
          <w:b/>
          <w:sz w:val="24"/>
          <w:szCs w:val="24"/>
        </w:rPr>
        <w:t>блок</w:t>
      </w:r>
    </w:p>
    <w:p w:rsidR="00CE7D40" w:rsidRDefault="00CE7D40" w:rsidP="00492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hanging="72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Элементы методики научных исследований.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hanging="72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/>
        </w:rPr>
        <w:t>Как осуществляется финансирование экспериментальных разработок?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/>
        </w:rPr>
        <w:t>Что такое освоение в инновационном процессе?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Физическое и математическое моделирование. Аналитические методы исследования.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Назовите область деятельности проектных институтов.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Что такое организационные инновации? Приведите пример.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Дайте классификацию инноваций по критерию приносимой обществу пользы.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Какие проекты по казахстанскому законодательству могут финансироваться на безвозвратной основе?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Многофакторный анализ. Планирование эксперимента.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Адекватность, критерии согласия. Корреляционный анализ.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Понятие о научной концепции, формулировка, обоснование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Метод теоретического исследования. Условия применения.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Понятие о научной доктрине, формулировка, обоснование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Объект исследования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Метод идеализации. Определение, применение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Субъекты исследования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Случайные события. Классификация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Взаимоотношения объекта и субъекта исследования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Научное исследование. Понятие, характерные черты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Математические средства исследования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Что понимается под терминами изобретение, промышленный образец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Оформление материалов исследований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Наблюдение. Понятие и отличие от эксперимента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Модели исследований. Виды. Условия применения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Эксперимент. Понятие и виды.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Суждение, умозаключение. Понятие,  общее и отличия..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B0173">
        <w:rPr>
          <w:sz w:val="24"/>
          <w:szCs w:val="24"/>
          <w:lang w:val="ru-RU"/>
        </w:rPr>
        <w:t xml:space="preserve">Языковые и логические средства исследования. </w:t>
      </w:r>
      <w:r w:rsidRPr="00C358E2">
        <w:rPr>
          <w:sz w:val="24"/>
          <w:szCs w:val="24"/>
        </w:rPr>
        <w:t>Условия применения..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Что понимается под термином инноватикой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Методология исследований. Понятие, отличие от метода.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B0173">
        <w:rPr>
          <w:sz w:val="24"/>
          <w:szCs w:val="24"/>
          <w:lang w:val="ru-RU"/>
        </w:rPr>
        <w:t xml:space="preserve">Языковые и логические средства исследования. </w:t>
      </w:r>
      <w:r w:rsidRPr="00C358E2">
        <w:rPr>
          <w:sz w:val="24"/>
          <w:szCs w:val="24"/>
        </w:rPr>
        <w:t xml:space="preserve">Классификация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Качественные методы описания механических систем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Уровни описания механических систем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Основные понятия теории систем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Факторы повышения устойчивости механических систем.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Проблема устойчивости механических систем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>Надежность механических систем.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  <w:lang w:val="ru-RU"/>
        </w:rPr>
        <w:t xml:space="preserve">Зависимость надежности механических систем от числа элементов и последовательности их соединения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Требования к надежности элементов механических систем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lastRenderedPageBreak/>
        <w:t xml:space="preserve">Основные понятия, характеризующие строение механических систем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Сборка узлов методом регулировки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Классификация механических систем.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Абстрактные и материальные механические системы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Детерминированные и стохастические механические системы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Адаптивные и самоорганизующиеся механические системы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Понятие большой механической системы.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Динамические уравнения движения механической системы.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C358E2">
        <w:rPr>
          <w:sz w:val="24"/>
          <w:szCs w:val="24"/>
        </w:rPr>
        <w:t xml:space="preserve">Закономерности целеобразования механической системы 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 xml:space="preserve">Понятия «системный подход» и «системные исследования». </w:t>
      </w:r>
    </w:p>
    <w:p w:rsidR="00CE7D40" w:rsidRPr="00BB0173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BB0173">
        <w:rPr>
          <w:sz w:val="24"/>
          <w:szCs w:val="24"/>
          <w:lang w:val="ru-RU"/>
        </w:rPr>
        <w:t>Основные преимущества и принципы системного подхода.</w:t>
      </w:r>
    </w:p>
    <w:p w:rsidR="00CE7D40" w:rsidRPr="00C358E2" w:rsidRDefault="00CE7D40" w:rsidP="0049266E">
      <w:pPr>
        <w:pStyle w:val="a4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C358E2">
        <w:rPr>
          <w:sz w:val="24"/>
          <w:szCs w:val="24"/>
        </w:rPr>
        <w:t xml:space="preserve">Методы экспертной оценки механических систем </w:t>
      </w:r>
    </w:p>
    <w:p w:rsidR="00CE7D40" w:rsidRPr="00A34AC3" w:rsidRDefault="00CE7D40" w:rsidP="00492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E7D40" w:rsidRPr="00A34AC3" w:rsidRDefault="00CE7D40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E7D40" w:rsidRPr="006277B2" w:rsidRDefault="00CE7D40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2FB4" w:rsidRDefault="00532FB4" w:rsidP="0049266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6E" w:rsidRDefault="0049266E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266E" w:rsidRDefault="0049266E" w:rsidP="004926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Default="00BB0173" w:rsidP="00CE7D40">
      <w:pPr>
        <w:rPr>
          <w:rFonts w:ascii="Times New Roman" w:hAnsi="Times New Roman" w:cs="Times New Roman"/>
          <w:sz w:val="24"/>
          <w:szCs w:val="24"/>
        </w:rPr>
      </w:pPr>
    </w:p>
    <w:p w:rsidR="00BB0173" w:rsidRPr="00BB0173" w:rsidRDefault="00BB0173" w:rsidP="00BB01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173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  <w:r w:rsidR="0049266E">
        <w:rPr>
          <w:rFonts w:ascii="Times New Roman" w:hAnsi="Times New Roman" w:cs="Times New Roman"/>
          <w:b/>
          <w:sz w:val="24"/>
          <w:szCs w:val="24"/>
        </w:rPr>
        <w:t>:</w:t>
      </w:r>
      <w:r w:rsidRPr="00BB01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0173" w:rsidRPr="00BB0173" w:rsidRDefault="00BB0173" w:rsidP="00BB01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173" w:rsidRPr="00BB0173" w:rsidRDefault="00BB0173" w:rsidP="00BB01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по дисциплине «Измерительная техника и современные средства измерения»</w:t>
      </w:r>
    </w:p>
    <w:p w:rsidR="00BB0173" w:rsidRPr="00BB0173" w:rsidRDefault="00BB0173" w:rsidP="00BB017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0173" w:rsidRPr="00BB0173" w:rsidRDefault="00BB0173" w:rsidP="0049266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Основная: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1. </w:t>
      </w:r>
      <w:r w:rsidRPr="00BB0173">
        <w:rPr>
          <w:rFonts w:ascii="Times New Roman" w:hAnsi="Times New Roman" w:cs="Times New Roman"/>
          <w:sz w:val="24"/>
          <w:szCs w:val="24"/>
          <w:lang w:val="kk-KZ"/>
        </w:rPr>
        <w:t>Серый И.С. Взаимозаменяемость, стандартизация и технические измерения. 2-е изд., перераб. и доп. М., “Агропромиздат”. 1987 г.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 xml:space="preserve">2. Якушев А.И. и др. «Взаимозаменяемость, стандартизация т технические измерения» М., 2008 г. 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3. Димов Ю.В. Метрология, стандарттизация и сертификатция, 2-е изд., перраб. и доп. Питер, 2004, - 432 с.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 xml:space="preserve">4. Закон Республики Казахстан  от 10.06. 2003 г. «О стандартизации». 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5. Шишмарёв В. Ю. Средства измерений [Текст] : учебник / В. Ю. Шишмарёв . 5-е изд., испр . Москва : Академия, 2012 . 320 с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Дополнительная: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 xml:space="preserve">6. Мягков В.Д. и др. Допуски и посадки: Справочник. В 2-х ч.- 6-е изд., перераб. и доп.-Л.: Машиностроение. Ленинградское отд-ние, 1982.-Ч.1 543 с., ил., 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7. Метрология, стандартизация, сертификация [Электронный ресурс] : учебное пособие / А. И. Аристов [и др.]. - Москва : ИНФРА-М, 2013. - 256 с. - (Высшее образование: Бакалавриат). - ISBN 978-5-16-004750-8.</w:t>
      </w:r>
    </w:p>
    <w:p w:rsidR="00BB0173" w:rsidRPr="00BB0173" w:rsidRDefault="00BB0173" w:rsidP="004926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8. Боларев Б. П. Стандартизация, метрология, подтверждение соответствия [Электронный ресурс] : учебное пособие / Б. П. Боларев. - Москва: ООО 'Научно-издательский центр ИНФРА-М', 2014. - 254 с. - (Высшее образование: Бакалавриат). - ISBN 978-5-16-009799-2.</w:t>
      </w:r>
    </w:p>
    <w:p w:rsidR="00BB0173" w:rsidRPr="00BB0173" w:rsidRDefault="00BB0173" w:rsidP="004926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9. Николаева М. А. Стандартизация, метрология и подтверждение соответствия. Практикум [Электронный ресурс] : учебное пособие / М. А. Николаева. - Москва: Издательский Дом 'ФОРУМ', 2014. - 64 с. – ISBN 978-5-8199-0570-8.</w:t>
      </w:r>
    </w:p>
    <w:p w:rsidR="00BB0173" w:rsidRPr="00BB0173" w:rsidRDefault="00BB0173" w:rsidP="00BB01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B0173" w:rsidRPr="00BB0173" w:rsidRDefault="00BB0173" w:rsidP="00BB01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по дисциплине  «Прогноз развития технологических машин»</w:t>
      </w:r>
    </w:p>
    <w:p w:rsidR="00BB0173" w:rsidRPr="00BB0173" w:rsidRDefault="00BB0173" w:rsidP="00BB01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0173" w:rsidRPr="00BB0173" w:rsidRDefault="00BB0173" w:rsidP="0049266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bCs/>
          <w:sz w:val="24"/>
          <w:szCs w:val="24"/>
          <w:lang w:val="kk-KZ"/>
        </w:rPr>
        <w:t>Основная: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1. Карпушкин С.В. Основы моделирования процессов и систем. – Тамбов, 2015. – 80 с.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2. Карандашов, К.К. Допуски и посадки в машиностроении. [Текст]: учебное пособие/ К.К. Карандашов. – Томск: 2006. – 152 c. – ISBN 5-93057-191-0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3. Голубева Т. В. Основы организации и управления производством: учеб. пособие/Т.В. Голубева, Н.В. Алистарова. – Самара: 2018 – 92 с.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4. Прогнозирование инновационного машиностроения: Монография / Борисов В.Н., Почукаева О.В., Балагурова Е.А., Орлова Т.Г.,Почукаев К.Г. Отв. ред. В.С. Панфилов. – М.: МАКСПресс, 2015 – 180 с.ISBN 978-5-317-05124-2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Дополнительная: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5. Основы инновационной деятельности: Учебное пособие / Под общ. ред. проф. Б.И. Бедного. – Нижний Новгород: 2014. – 303 с.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sz w:val="24"/>
          <w:szCs w:val="24"/>
          <w:lang w:val="kk-KZ"/>
        </w:rPr>
        <w:t>6. Основы технологии машиностроения. Курс лекций. ФГОУ “СФУ”. Красноярск-2007.-328 с.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 xml:space="preserve">7. Петров В. ТРИЗ. Теория решения изобретательских задач. М.: </w:t>
      </w:r>
      <w:hyperlink r:id="rId5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Солон-пресс</w:t>
        </w:r>
      </w:hyperlink>
      <w:r w:rsidRPr="00BB0173">
        <w:rPr>
          <w:rFonts w:ascii="Times New Roman" w:hAnsi="Times New Roman" w:cs="Times New Roman"/>
          <w:sz w:val="24"/>
          <w:szCs w:val="24"/>
        </w:rPr>
        <w:t xml:space="preserve">, 2019. Эл. ресурс: </w:t>
      </w:r>
      <w:hyperlink r:id="rId6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https://www.labirint.ru/books/695147</w:t>
        </w:r>
      </w:hyperlink>
    </w:p>
    <w:p w:rsidR="00BB0173" w:rsidRPr="00BB0173" w:rsidRDefault="00BB0173" w:rsidP="00BB01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Pr="00BB0173" w:rsidRDefault="00BB0173" w:rsidP="00BB01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по дисциплине  «Методы научных исследований</w:t>
      </w:r>
    </w:p>
    <w:p w:rsidR="00BB0173" w:rsidRPr="00BB0173" w:rsidRDefault="00BB0173" w:rsidP="00BB017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BB0173" w:rsidRPr="00BB0173" w:rsidRDefault="00BB0173" w:rsidP="0049266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0173">
        <w:rPr>
          <w:rFonts w:ascii="Times New Roman" w:hAnsi="Times New Roman" w:cs="Times New Roman"/>
          <w:b/>
          <w:sz w:val="24"/>
          <w:szCs w:val="24"/>
          <w:lang w:val="kk-KZ"/>
        </w:rPr>
        <w:t>Основная: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 xml:space="preserve">1 «О науке». Закон РК (с </w:t>
      </w:r>
      <w:hyperlink r:id="rId7" w:tooltip="Закон Республики Казахстан от 18 февраля 2011 года № 407-IV 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измен. и дополнен.</w:t>
        </w:r>
      </w:hyperlink>
      <w:r w:rsidRPr="00BB0173">
        <w:rPr>
          <w:rFonts w:ascii="Times New Roman" w:hAnsi="Times New Roman" w:cs="Times New Roman"/>
          <w:sz w:val="24"/>
          <w:szCs w:val="24"/>
        </w:rPr>
        <w:t xml:space="preserve"> по состоянию на 28.10.2019 г.) Эл. ресурс: </w:t>
      </w:r>
      <w:hyperlink r:id="rId8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https://online.zakon.kz/Document/?doc_id=30938581</w:t>
        </w:r>
      </w:hyperlink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>2. Исинтаев Т.И. Организация и планирование исследовательской и инновационной деятельности. Учебное пособие. Костанай, 2017. ISBN 978-601-7933-15-9. (размещено в интернет сайте).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lastRenderedPageBreak/>
        <w:t xml:space="preserve">3. Рыжков И. Б. Основы научных исследований и изобретательства [Электронный ресурс] / И. Б. Рыжков. - Москва: Лань, 2012. - 224 с.: ил. - (Учебники для вузов. Специальная литература). - Библиогр.: с. 220. - ISBN 978-5-8114-1264-8. - Режим доступа: </w:t>
      </w:r>
      <w:hyperlink r:id="rId9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http://e.lanbook.com/books/element.php?pl1_cid=25&amp;pl1_id=2775</w:t>
        </w:r>
      </w:hyperlink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>4. Шкляр М. Ф. Основы научных исследований [Электронный ресурс] : учебное пособие / М. Ф. Шкляр. - 5-е изд. - Москва : Дашков и К, 2013. - 244 с. - ISBN 978-5-394-02162-6.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 xml:space="preserve">5 «Патентный закон РК» Утв. от 16.07.1999 N 427-I ЗРК с измен. и дополн. Эл. ресурс: </w:t>
      </w:r>
      <w:hyperlink r:id="rId10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https://pavlodar.com/zakon/?dok=00100&amp;all=04001</w:t>
        </w:r>
      </w:hyperlink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173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>6 Парамонов Ф.И. Моделирование процессов производства. - М.: Машиностроение,  2014. -232 с.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>7 Кузёмкина, Г. М. Основы научных исследований: Пособие для студентов технических специальностей / Г. М. Кузёмкина. – Гомель: УО «БелГУТ», 2005.– 82 с. ISBN 985-468-042-8.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 xml:space="preserve">8 </w:t>
      </w:r>
      <w:r w:rsidRPr="00BB0173">
        <w:rPr>
          <w:rFonts w:ascii="Times New Roman" w:hAnsi="Times New Roman" w:cs="Times New Roman"/>
          <w:bCs/>
          <w:sz w:val="24"/>
          <w:szCs w:val="24"/>
        </w:rPr>
        <w:t xml:space="preserve">Закон Республики Казахстан Об авторском праве и смежных правах от 10 июня 1996 года № 6. </w:t>
      </w:r>
      <w:r w:rsidRPr="00BB0173">
        <w:rPr>
          <w:rFonts w:ascii="Times New Roman" w:hAnsi="Times New Roman" w:cs="Times New Roman"/>
          <w:sz w:val="24"/>
          <w:szCs w:val="24"/>
        </w:rPr>
        <w:t xml:space="preserve">Эл. ресурс: </w:t>
      </w:r>
      <w:hyperlink r:id="rId11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https://kodeksy-kz.com/ka/zakon_rk_ob_avtorskom_prave_i_smezhnyh_pravah.htm</w:t>
        </w:r>
      </w:hyperlink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>9 Веденяпин Г.В. Общая методика экспериментального исследования и обработка опытных данных. М. 1987</w:t>
      </w:r>
    </w:p>
    <w:p w:rsidR="00BB0173" w:rsidRPr="00BB0173" w:rsidRDefault="00BB0173" w:rsidP="004926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73">
        <w:rPr>
          <w:rFonts w:ascii="Times New Roman" w:hAnsi="Times New Roman" w:cs="Times New Roman"/>
          <w:sz w:val="24"/>
          <w:szCs w:val="24"/>
        </w:rPr>
        <w:t xml:space="preserve">10. Патентование изобретений и полезных моделей. Эл. ресурс: </w:t>
      </w:r>
      <w:hyperlink r:id="rId12" w:history="1">
        <w:r w:rsidRPr="00BB0173">
          <w:rPr>
            <w:rStyle w:val="a5"/>
            <w:rFonts w:ascii="Times New Roman" w:hAnsi="Times New Roman" w:cs="Times New Roman"/>
            <w:sz w:val="24"/>
            <w:szCs w:val="24"/>
          </w:rPr>
          <w:t>https://kazpatent.kz/ru/faq/2074</w:t>
        </w:r>
      </w:hyperlink>
    </w:p>
    <w:p w:rsidR="00BB0173" w:rsidRPr="00BB0173" w:rsidRDefault="00BB0173" w:rsidP="00BB01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0173" w:rsidRPr="00BB0173" w:rsidRDefault="00BB0173" w:rsidP="00BB0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173" w:rsidRPr="00BB0173" w:rsidRDefault="00BB0173" w:rsidP="00BB0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B0173" w:rsidRPr="00BB0173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46A9"/>
    <w:multiLevelType w:val="hybridMultilevel"/>
    <w:tmpl w:val="17DE2534"/>
    <w:lvl w:ilvl="0" w:tplc="0C4C43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C34CA"/>
    <w:multiLevelType w:val="hybridMultilevel"/>
    <w:tmpl w:val="07243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65535"/>
    <w:multiLevelType w:val="multilevel"/>
    <w:tmpl w:val="1CCE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6B6FCE"/>
    <w:multiLevelType w:val="hybridMultilevel"/>
    <w:tmpl w:val="BDB66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112E3"/>
    <w:multiLevelType w:val="hybridMultilevel"/>
    <w:tmpl w:val="AFD2A43A"/>
    <w:lvl w:ilvl="0" w:tplc="B8B0C9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B26EB"/>
    <w:multiLevelType w:val="hybridMultilevel"/>
    <w:tmpl w:val="5840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drawingGridHorizontalSpacing w:val="110"/>
  <w:displayHorizontalDrawingGridEvery w:val="2"/>
  <w:characterSpacingControl w:val="doNotCompress"/>
  <w:compat/>
  <w:rsids>
    <w:rsidRoot w:val="00016678"/>
    <w:rsid w:val="00016678"/>
    <w:rsid w:val="000211BB"/>
    <w:rsid w:val="000E139C"/>
    <w:rsid w:val="000F15CB"/>
    <w:rsid w:val="001065A7"/>
    <w:rsid w:val="0013328D"/>
    <w:rsid w:val="001533AE"/>
    <w:rsid w:val="00163404"/>
    <w:rsid w:val="00182333"/>
    <w:rsid w:val="001D2B93"/>
    <w:rsid w:val="001F4BFF"/>
    <w:rsid w:val="00201F4C"/>
    <w:rsid w:val="00212003"/>
    <w:rsid w:val="002A0E6E"/>
    <w:rsid w:val="002C532D"/>
    <w:rsid w:val="002D60CB"/>
    <w:rsid w:val="002F1AD6"/>
    <w:rsid w:val="002F232F"/>
    <w:rsid w:val="003045A0"/>
    <w:rsid w:val="00311F7E"/>
    <w:rsid w:val="0032079A"/>
    <w:rsid w:val="00365999"/>
    <w:rsid w:val="003A2FF9"/>
    <w:rsid w:val="003A77D5"/>
    <w:rsid w:val="003C60E8"/>
    <w:rsid w:val="00435E06"/>
    <w:rsid w:val="0049266E"/>
    <w:rsid w:val="004F382D"/>
    <w:rsid w:val="004F66C7"/>
    <w:rsid w:val="00532FB4"/>
    <w:rsid w:val="005D1554"/>
    <w:rsid w:val="005D1687"/>
    <w:rsid w:val="005E02F6"/>
    <w:rsid w:val="00637F8C"/>
    <w:rsid w:val="006847D3"/>
    <w:rsid w:val="006D5D75"/>
    <w:rsid w:val="00712606"/>
    <w:rsid w:val="008029A3"/>
    <w:rsid w:val="00951262"/>
    <w:rsid w:val="00991B93"/>
    <w:rsid w:val="009C3A15"/>
    <w:rsid w:val="009E58DB"/>
    <w:rsid w:val="00A006A4"/>
    <w:rsid w:val="00AC03E7"/>
    <w:rsid w:val="00AC085B"/>
    <w:rsid w:val="00AE0845"/>
    <w:rsid w:val="00B05852"/>
    <w:rsid w:val="00B07DD9"/>
    <w:rsid w:val="00B37076"/>
    <w:rsid w:val="00B37A57"/>
    <w:rsid w:val="00B5793F"/>
    <w:rsid w:val="00B80030"/>
    <w:rsid w:val="00BB0173"/>
    <w:rsid w:val="00C358E2"/>
    <w:rsid w:val="00C50DCD"/>
    <w:rsid w:val="00CA350F"/>
    <w:rsid w:val="00CE7D40"/>
    <w:rsid w:val="00D02E79"/>
    <w:rsid w:val="00D966E9"/>
    <w:rsid w:val="00E033B7"/>
    <w:rsid w:val="00E8753A"/>
    <w:rsid w:val="00EE6B1D"/>
    <w:rsid w:val="00EF3B25"/>
    <w:rsid w:val="00F92651"/>
    <w:rsid w:val="00FC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Hyperlink"/>
    <w:basedOn w:val="a0"/>
    <w:uiPriority w:val="99"/>
    <w:unhideWhenUsed/>
    <w:rsid w:val="000F1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09385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0938589" TargetMode="External"/><Relationship Id="rId12" Type="http://schemas.openxmlformats.org/officeDocument/2006/relationships/hyperlink" Target="https://kazpatent.kz/ru/faq/2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books/695147" TargetMode="External"/><Relationship Id="rId11" Type="http://schemas.openxmlformats.org/officeDocument/2006/relationships/hyperlink" Target="https://kodeksy-kz.com/ka/zakon_rk_ob_avtorskom_prave_i_smezhnyh_pravah.htm" TargetMode="External"/><Relationship Id="rId5" Type="http://schemas.openxmlformats.org/officeDocument/2006/relationships/hyperlink" Target="https://www.labirint.ru/pubhouse/1418/" TargetMode="External"/><Relationship Id="rId10" Type="http://schemas.openxmlformats.org/officeDocument/2006/relationships/hyperlink" Target="https://pavlodar.com/zakon/?dok=00100&amp;all=04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cid=25&amp;pl1_id=277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39</cp:revision>
  <cp:lastPrinted>2021-05-13T04:22:00Z</cp:lastPrinted>
  <dcterms:created xsi:type="dcterms:W3CDTF">2021-01-22T05:55:00Z</dcterms:created>
  <dcterms:modified xsi:type="dcterms:W3CDTF">2023-06-12T08:37:00Z</dcterms:modified>
</cp:coreProperties>
</file>